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4BA7" w14:textId="77777777" w:rsidR="003B1392" w:rsidRPr="00083EA2" w:rsidRDefault="003B1392" w:rsidP="003B1392">
      <w:pPr>
        <w:widowControl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3EA2">
        <w:rPr>
          <w:rFonts w:ascii="Arial" w:hAnsi="Arial" w:cs="Arial"/>
          <w:b/>
          <w:bCs/>
          <w:sz w:val="24"/>
          <w:szCs w:val="24"/>
        </w:rPr>
        <w:t>ANEXO II</w:t>
      </w:r>
    </w:p>
    <w:p w14:paraId="143D3371" w14:textId="77777777" w:rsidR="003B1392" w:rsidRPr="00083EA2" w:rsidRDefault="003B1392" w:rsidP="003B1392">
      <w:pPr>
        <w:widowControl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83EA2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0AEB2D80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083EA2">
        <w:rPr>
          <w:rStyle w:val="Nmerodepgina"/>
          <w:rFonts w:ascii="Arial" w:hAnsi="Arial" w:cs="Arial"/>
          <w:bCs/>
          <w:sz w:val="24"/>
          <w:szCs w:val="24"/>
        </w:rPr>
        <w:t xml:space="preserve">LICITAÇÃO CAIXA Nº </w:t>
      </w:r>
      <w:r>
        <w:rPr>
          <w:rFonts w:ascii="Arial" w:hAnsi="Arial" w:cs="Arial"/>
          <w:b/>
          <w:bCs/>
          <w:sz w:val="24"/>
          <w:szCs w:val="24"/>
        </w:rPr>
        <w:t>223</w:t>
      </w:r>
      <w:r w:rsidRPr="00083EA2">
        <w:rPr>
          <w:rFonts w:ascii="Arial" w:hAnsi="Arial" w:cs="Arial"/>
          <w:b/>
          <w:bCs/>
          <w:sz w:val="24"/>
          <w:szCs w:val="24"/>
        </w:rPr>
        <w:t>/5688-2025</w:t>
      </w:r>
    </w:p>
    <w:p w14:paraId="7B3D4ADB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083EA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bookmarkStart w:id="0" w:name="Texto155"/>
      <w:r w:rsidRPr="00083EA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083EA2">
        <w:rPr>
          <w:rFonts w:ascii="Arial" w:hAnsi="Arial" w:cs="Arial"/>
          <w:bCs/>
          <w:sz w:val="24"/>
          <w:szCs w:val="24"/>
        </w:rPr>
      </w:r>
      <w:r w:rsidRPr="00083EA2">
        <w:rPr>
          <w:rFonts w:ascii="Arial" w:hAnsi="Arial" w:cs="Arial"/>
          <w:bCs/>
          <w:sz w:val="24"/>
          <w:szCs w:val="24"/>
        </w:rPr>
        <w:fldChar w:fldCharType="separate"/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796DBF12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</w:rPr>
        <w:t xml:space="preserve">CNPJ: </w:t>
      </w:r>
      <w:r w:rsidRPr="00083EA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bookmarkStart w:id="1" w:name="Texto156"/>
      <w:r w:rsidRPr="00083EA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083EA2">
        <w:rPr>
          <w:rFonts w:ascii="Arial" w:hAnsi="Arial" w:cs="Arial"/>
          <w:bCs/>
          <w:sz w:val="24"/>
          <w:szCs w:val="24"/>
        </w:rPr>
      </w:r>
      <w:r w:rsidRPr="00083EA2">
        <w:rPr>
          <w:rFonts w:ascii="Arial" w:hAnsi="Arial" w:cs="Arial"/>
          <w:bCs/>
          <w:sz w:val="24"/>
          <w:szCs w:val="24"/>
        </w:rPr>
        <w:fldChar w:fldCharType="separate"/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02481E23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</w:rPr>
        <w:t xml:space="preserve">ENDEREÇO: </w:t>
      </w:r>
      <w:r w:rsidRPr="00083EA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r w:rsidRPr="00083EA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083EA2">
        <w:rPr>
          <w:rFonts w:ascii="Arial" w:hAnsi="Arial" w:cs="Arial"/>
          <w:bCs/>
          <w:sz w:val="24"/>
          <w:szCs w:val="24"/>
        </w:rPr>
      </w:r>
      <w:r w:rsidRPr="00083EA2">
        <w:rPr>
          <w:rFonts w:ascii="Arial" w:hAnsi="Arial" w:cs="Arial"/>
          <w:bCs/>
          <w:sz w:val="24"/>
          <w:szCs w:val="24"/>
        </w:rPr>
        <w:fldChar w:fldCharType="separate"/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sz w:val="24"/>
          <w:szCs w:val="24"/>
        </w:rPr>
        <w:fldChar w:fldCharType="end"/>
      </w:r>
    </w:p>
    <w:p w14:paraId="23B8DD4A" w14:textId="77777777" w:rsidR="003B1392" w:rsidRPr="00083EA2" w:rsidRDefault="003B1392" w:rsidP="003B1392">
      <w:pPr>
        <w:pStyle w:val="Cabealho"/>
        <w:widowControl w:val="0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</w:rPr>
        <w:t xml:space="preserve">TELEFONE:  </w:t>
      </w:r>
      <w:r w:rsidRPr="00083EA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r w:rsidRPr="00083EA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083EA2">
        <w:rPr>
          <w:rFonts w:ascii="Arial" w:hAnsi="Arial" w:cs="Arial"/>
          <w:bCs/>
          <w:sz w:val="24"/>
          <w:szCs w:val="24"/>
        </w:rPr>
      </w:r>
      <w:r w:rsidRPr="00083EA2">
        <w:rPr>
          <w:rFonts w:ascii="Arial" w:hAnsi="Arial" w:cs="Arial"/>
          <w:bCs/>
          <w:sz w:val="24"/>
          <w:szCs w:val="24"/>
        </w:rPr>
        <w:fldChar w:fldCharType="separate"/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sz w:val="24"/>
          <w:szCs w:val="24"/>
        </w:rPr>
        <w:fldChar w:fldCharType="end"/>
      </w:r>
    </w:p>
    <w:p w14:paraId="060E18AF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</w:rPr>
        <w:t xml:space="preserve">E-MAIL: </w:t>
      </w:r>
      <w:r w:rsidRPr="00083EA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r w:rsidRPr="00083EA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083EA2">
        <w:rPr>
          <w:rFonts w:ascii="Arial" w:hAnsi="Arial" w:cs="Arial"/>
          <w:bCs/>
          <w:sz w:val="24"/>
          <w:szCs w:val="24"/>
        </w:rPr>
      </w:r>
      <w:r w:rsidRPr="00083EA2">
        <w:rPr>
          <w:rFonts w:ascii="Arial" w:hAnsi="Arial" w:cs="Arial"/>
          <w:bCs/>
          <w:sz w:val="24"/>
          <w:szCs w:val="24"/>
        </w:rPr>
        <w:fldChar w:fldCharType="separate"/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noProof/>
          <w:sz w:val="24"/>
          <w:szCs w:val="24"/>
        </w:rPr>
        <w:t> </w:t>
      </w:r>
      <w:r w:rsidRPr="00083EA2">
        <w:rPr>
          <w:rFonts w:ascii="Arial" w:hAnsi="Arial" w:cs="Arial"/>
          <w:bCs/>
          <w:sz w:val="24"/>
          <w:szCs w:val="24"/>
        </w:rPr>
        <w:fldChar w:fldCharType="end"/>
      </w:r>
    </w:p>
    <w:p w14:paraId="65D5AFEA" w14:textId="77777777" w:rsidR="003B1392" w:rsidRPr="00083EA2" w:rsidRDefault="003B1392" w:rsidP="003B1392">
      <w:pPr>
        <w:widowControl w:val="0"/>
        <w:spacing w:line="240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1CA82A4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83EA2">
        <w:rPr>
          <w:rFonts w:ascii="Arial" w:hAnsi="Arial" w:cs="Arial"/>
          <w:bCs/>
          <w:sz w:val="24"/>
          <w:szCs w:val="24"/>
          <w:u w:val="single"/>
        </w:rPr>
        <w:t>OBJETO:</w:t>
      </w:r>
      <w:r w:rsidRPr="00083EA2">
        <w:rPr>
          <w:rFonts w:ascii="Arial" w:hAnsi="Arial" w:cs="Arial"/>
          <w:bCs/>
          <w:sz w:val="24"/>
          <w:szCs w:val="24"/>
        </w:rPr>
        <w:t xml:space="preserve"> </w:t>
      </w:r>
      <w:r w:rsidRPr="00083EA2">
        <w:rPr>
          <w:rFonts w:ascii="Arial" w:hAnsi="Arial" w:cs="Arial"/>
          <w:sz w:val="24"/>
          <w:szCs w:val="24"/>
        </w:rPr>
        <w:t xml:space="preserve"> </w:t>
      </w:r>
      <w:r w:rsidRPr="00083EA2">
        <w:rPr>
          <w:rFonts w:ascii="Arial" w:hAnsi="Arial" w:cs="Arial"/>
          <w:bCs/>
          <w:iCs/>
          <w:sz w:val="24"/>
          <w:szCs w:val="24"/>
        </w:rPr>
        <w:t xml:space="preserve">Fornecimento </w:t>
      </w:r>
      <w:bookmarkStart w:id="2" w:name="_Hlk203570849"/>
      <w:r w:rsidRPr="00083EA2">
        <w:rPr>
          <w:rFonts w:ascii="Arial" w:hAnsi="Arial" w:cs="Arial"/>
          <w:bCs/>
          <w:iCs/>
          <w:sz w:val="24"/>
          <w:szCs w:val="24"/>
        </w:rPr>
        <w:t>com transporte, entrega e instalação de equipamentos de iluminação para equipar o teatro da CAIXA Cultural Curitiba/PR e o cineteatro da CAIXA Cultural Fortaleza/CE</w:t>
      </w:r>
      <w:bookmarkEnd w:id="2"/>
      <w:r w:rsidRPr="00083EA2">
        <w:rPr>
          <w:rFonts w:ascii="Arial" w:hAnsi="Arial" w:cs="Arial"/>
          <w:sz w:val="24"/>
          <w:szCs w:val="24"/>
        </w:rPr>
        <w:t>, em conformidade com as disposições deste Edital e seus Anexos</w:t>
      </w:r>
      <w:r w:rsidRPr="00083EA2">
        <w:rPr>
          <w:rFonts w:ascii="Arial" w:hAnsi="Arial" w:cs="Arial"/>
          <w:bCs/>
          <w:sz w:val="24"/>
          <w:szCs w:val="24"/>
        </w:rPr>
        <w:t xml:space="preserve">. </w:t>
      </w:r>
    </w:p>
    <w:p w14:paraId="6102B73A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78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4067"/>
        <w:gridCol w:w="812"/>
        <w:gridCol w:w="1359"/>
        <w:gridCol w:w="1798"/>
      </w:tblGrid>
      <w:tr w:rsidR="003B1392" w:rsidRPr="00083EA2" w14:paraId="6BBCBE22" w14:textId="77777777" w:rsidTr="008505D2">
        <w:trPr>
          <w:trHeight w:val="227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03C0A41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bookmarkStart w:id="3" w:name="_Hlk203577902"/>
            <w:r w:rsidRPr="00083EA2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A6245D0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DESCRITIVO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71D337A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QTDE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64C8CEA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PREÇO UNITÁRIO</w:t>
            </w:r>
          </w:p>
          <w:p w14:paraId="41C6AC53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DCDB248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PREÇO TOTAL</w:t>
            </w:r>
          </w:p>
          <w:p w14:paraId="573D74F5" w14:textId="77777777" w:rsidR="003B1392" w:rsidRPr="00083EA2" w:rsidRDefault="003B1392" w:rsidP="008505D2">
            <w:pPr>
              <w:widowControl w:val="0"/>
              <w:spacing w:after="0" w:line="240" w:lineRule="auto"/>
              <w:ind w:firstLine="4"/>
              <w:jc w:val="center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R$</w:t>
            </w:r>
          </w:p>
        </w:tc>
      </w:tr>
      <w:tr w:rsidR="003B1392" w:rsidRPr="00083EA2" w14:paraId="43B6F33B" w14:textId="77777777" w:rsidTr="008505D2">
        <w:trPr>
          <w:trHeight w:val="2040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041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MESA DE LUZ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4D0F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Console de última geração com ótima capacidade de armazenamento de shows e boa conectividade com todas as marcas e tipos de </w:t>
            </w:r>
            <w:proofErr w:type="spellStart"/>
            <w:r w:rsidRPr="00083EA2">
              <w:rPr>
                <w:rFonts w:ascii="Arial" w:hAnsi="Arial" w:cs="Arial"/>
              </w:rPr>
              <w:t>fixtures</w:t>
            </w:r>
            <w:proofErr w:type="spellEnd"/>
            <w:r w:rsidRPr="00083EA2">
              <w:rPr>
                <w:rFonts w:ascii="Arial" w:hAnsi="Arial" w:cs="Arial"/>
              </w:rPr>
              <w:t xml:space="preserve"> (</w:t>
            </w:r>
            <w:proofErr w:type="spellStart"/>
            <w:r w:rsidRPr="00083EA2">
              <w:rPr>
                <w:rFonts w:ascii="Arial" w:hAnsi="Arial" w:cs="Arial"/>
              </w:rPr>
              <w:t>moving</w:t>
            </w:r>
            <w:proofErr w:type="spellEnd"/>
            <w:r w:rsidRPr="00083EA2">
              <w:rPr>
                <w:rFonts w:ascii="Arial" w:hAnsi="Arial" w:cs="Arial"/>
              </w:rPr>
              <w:t xml:space="preserve"> </w:t>
            </w:r>
            <w:proofErr w:type="spellStart"/>
            <w:r w:rsidRPr="00083EA2">
              <w:rPr>
                <w:rFonts w:ascii="Arial" w:hAnsi="Arial" w:cs="Arial"/>
              </w:rPr>
              <w:t>heads</w:t>
            </w:r>
            <w:proofErr w:type="spellEnd"/>
            <w:r w:rsidRPr="00083EA2">
              <w:rPr>
                <w:rFonts w:ascii="Arial" w:hAnsi="Arial" w:cs="Arial"/>
              </w:rPr>
              <w:t xml:space="preserve">, PAR e ribaltas de led, </w:t>
            </w:r>
            <w:proofErr w:type="spellStart"/>
            <w:r w:rsidRPr="00083EA2">
              <w:rPr>
                <w:rFonts w:ascii="Arial" w:hAnsi="Arial" w:cs="Arial"/>
              </w:rPr>
              <w:t>etc</w:t>
            </w:r>
            <w:proofErr w:type="spellEnd"/>
            <w:r w:rsidRPr="00083EA2">
              <w:rPr>
                <w:rFonts w:ascii="Arial" w:hAnsi="Arial" w:cs="Arial"/>
              </w:rPr>
              <w:t xml:space="preserve">); controle em tempo real de até 250.000 (duzentos e cinquenta mil) parâmetros por sessão; 6 saídas DMX; 1 entrada DMX; 2 telas sensíveis ao toque TFT internas de modo amplo; 2 telas de comando multitoque internas; 15 </w:t>
            </w:r>
            <w:proofErr w:type="spellStart"/>
            <w:r w:rsidRPr="00083EA2">
              <w:rPr>
                <w:rFonts w:ascii="Arial" w:hAnsi="Arial" w:cs="Arial"/>
              </w:rPr>
              <w:t>faders</w:t>
            </w:r>
            <w:proofErr w:type="spellEnd"/>
            <w:r w:rsidRPr="00083EA2">
              <w:rPr>
                <w:rFonts w:ascii="Arial" w:hAnsi="Arial" w:cs="Arial"/>
              </w:rPr>
              <w:t xml:space="preserve"> de 60 mm motorizados e </w:t>
            </w:r>
            <w:proofErr w:type="spellStart"/>
            <w:r w:rsidRPr="00083EA2">
              <w:rPr>
                <w:rFonts w:ascii="Arial" w:hAnsi="Arial" w:cs="Arial"/>
              </w:rPr>
              <w:t>retroiluminados</w:t>
            </w:r>
            <w:proofErr w:type="spellEnd"/>
            <w:r w:rsidRPr="00083EA2">
              <w:rPr>
                <w:rFonts w:ascii="Arial" w:hAnsi="Arial" w:cs="Arial"/>
              </w:rPr>
              <w:t xml:space="preserve">; 41 codificadores RGB </w:t>
            </w:r>
            <w:proofErr w:type="spellStart"/>
            <w:r w:rsidRPr="00083EA2">
              <w:rPr>
                <w:rFonts w:ascii="Arial" w:hAnsi="Arial" w:cs="Arial"/>
              </w:rPr>
              <w:t>retroiluminados</w:t>
            </w:r>
            <w:proofErr w:type="spellEnd"/>
            <w:r w:rsidRPr="00083EA2">
              <w:rPr>
                <w:rFonts w:ascii="Arial" w:hAnsi="Arial" w:cs="Arial"/>
              </w:rPr>
              <w:t xml:space="preserve"> rotativos; 5 codificadores duplos </w:t>
            </w:r>
            <w:proofErr w:type="spellStart"/>
            <w:r w:rsidRPr="00083EA2">
              <w:rPr>
                <w:rFonts w:ascii="Arial" w:hAnsi="Arial" w:cs="Arial"/>
              </w:rPr>
              <w:t>retroiluminados</w:t>
            </w:r>
            <w:proofErr w:type="spellEnd"/>
            <w:r w:rsidRPr="00083EA2">
              <w:rPr>
                <w:rFonts w:ascii="Arial" w:hAnsi="Arial" w:cs="Arial"/>
              </w:rPr>
              <w:t xml:space="preserve">; 60 reproduções independentes; 16 teclas x atribuíveis; gaveta de teclado integrada; fonte de alimentação ininterrupta (UPS) integrada; 2 </w:t>
            </w:r>
            <w:proofErr w:type="spellStart"/>
            <w:r w:rsidRPr="00083EA2">
              <w:rPr>
                <w:rFonts w:ascii="Arial" w:hAnsi="Arial" w:cs="Arial"/>
              </w:rPr>
              <w:t>faders</w:t>
            </w:r>
            <w:proofErr w:type="spellEnd"/>
            <w:r w:rsidRPr="00083EA2">
              <w:rPr>
                <w:rFonts w:ascii="Arial" w:hAnsi="Arial" w:cs="Arial"/>
              </w:rPr>
              <w:t xml:space="preserve"> A/B de 100 mm </w:t>
            </w:r>
            <w:proofErr w:type="spellStart"/>
            <w:r w:rsidRPr="00083EA2">
              <w:rPr>
                <w:rFonts w:ascii="Arial" w:hAnsi="Arial" w:cs="Arial"/>
              </w:rPr>
              <w:t>retroiluminados</w:t>
            </w:r>
            <w:proofErr w:type="spellEnd"/>
            <w:r w:rsidRPr="00083EA2">
              <w:rPr>
                <w:rFonts w:ascii="Arial" w:hAnsi="Arial" w:cs="Arial"/>
              </w:rPr>
              <w:t xml:space="preserve"> e motorizados; botões </w:t>
            </w:r>
            <w:proofErr w:type="spellStart"/>
            <w:r w:rsidRPr="00083EA2">
              <w:rPr>
                <w:rFonts w:ascii="Arial" w:hAnsi="Arial" w:cs="Arial"/>
              </w:rPr>
              <w:t>retroiluminados</w:t>
            </w:r>
            <w:proofErr w:type="spellEnd"/>
            <w:r w:rsidRPr="00083EA2">
              <w:rPr>
                <w:rFonts w:ascii="Arial" w:hAnsi="Arial" w:cs="Arial"/>
              </w:rPr>
              <w:t xml:space="preserve"> individualmente, reguláveis e de baixo ruído (sem clique).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1CB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C009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F09C8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418B38E4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F367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DIMMER DIGITAL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8F8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Rack </w:t>
            </w:r>
            <w:proofErr w:type="spellStart"/>
            <w:r w:rsidRPr="00083EA2">
              <w:rPr>
                <w:rFonts w:ascii="Arial" w:hAnsi="Arial" w:cs="Arial"/>
              </w:rPr>
              <w:t>Dimmer</w:t>
            </w:r>
            <w:proofErr w:type="spellEnd"/>
            <w:r w:rsidRPr="00083EA2">
              <w:rPr>
                <w:rFonts w:ascii="Arial" w:hAnsi="Arial" w:cs="Arial"/>
              </w:rPr>
              <w:t xml:space="preserve"> Digital de 12 canais, 4 kilowatts por canal, 24 tomadas, 220V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46F1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B67CA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7AD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092F75A1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5D0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MÓDULO RACK DISJUNTOR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3D2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12 Canais 4000w Por Canal 24 Tomadas.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9F98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D341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B7E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45BE9557" w14:textId="77777777" w:rsidTr="008505D2">
        <w:trPr>
          <w:trHeight w:val="51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661F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 xml:space="preserve">REFLETORES PAR LED </w:t>
            </w:r>
            <w:r w:rsidRPr="00083EA2">
              <w:rPr>
                <w:rFonts w:ascii="Arial" w:hAnsi="Arial" w:cs="Arial"/>
                <w:b/>
                <w:bCs/>
              </w:rPr>
              <w:lastRenderedPageBreak/>
              <w:t>RGBWAUV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9BC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lastRenderedPageBreak/>
              <w:t xml:space="preserve">Máx. Lúmens PAR: 3.039; Lúmens por watt PAR: 28,1 Classificação L70; 55.000 horas; Método de entrada: </w:t>
            </w:r>
            <w:r w:rsidRPr="00083EA2">
              <w:rPr>
                <w:rFonts w:ascii="Arial" w:hAnsi="Arial" w:cs="Arial"/>
              </w:rPr>
              <w:lastRenderedPageBreak/>
              <w:t>DMX512 via conector XLR; Faixa de tensão: 100–240 VAC 50/60 Hz.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6D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B7ACE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FE9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4B1C5CC6" w14:textId="77777777" w:rsidTr="008505D2">
        <w:trPr>
          <w:trHeight w:val="127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0F6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ELIPSOIDAIS LED RGBW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83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POTÊNCIA LED: 200W/300W; Cor do LED: RGBW 4em1(200W), CW ou WW (200W/300W) COB LED; Índice de renderização de cores (CRI): Ra≥9; Vida útil do LED: mais de 50.000 horas; Ângulo do Feixe: 12° a 30° ou 25° a 50°; Sistema óptico de alta qualidade, vidro esférico; Tela : LCD com tela sensível ao toque; Protocolo de controle: RDM/DMX; Sistema de controle: DMX, Auto </w:t>
            </w:r>
            <w:proofErr w:type="spellStart"/>
            <w:r w:rsidRPr="00083EA2">
              <w:rPr>
                <w:rFonts w:ascii="Arial" w:hAnsi="Arial" w:cs="Arial"/>
              </w:rPr>
              <w:t>run</w:t>
            </w:r>
            <w:proofErr w:type="spellEnd"/>
            <w:r w:rsidRPr="00083EA2">
              <w:rPr>
                <w:rFonts w:ascii="Arial" w:hAnsi="Arial" w:cs="Arial"/>
              </w:rPr>
              <w:t xml:space="preserve"> e Master/</w:t>
            </w:r>
            <w:proofErr w:type="spellStart"/>
            <w:r w:rsidRPr="00083EA2">
              <w:rPr>
                <w:rFonts w:ascii="Arial" w:hAnsi="Arial" w:cs="Arial"/>
              </w:rPr>
              <w:t>Slave</w:t>
            </w:r>
            <w:proofErr w:type="spellEnd"/>
            <w:r w:rsidRPr="00083EA2">
              <w:rPr>
                <w:rFonts w:ascii="Arial" w:hAnsi="Arial" w:cs="Arial"/>
              </w:rPr>
              <w:t xml:space="preserve"> DMX canal: 1/2CH(cor única), 4/7(RGBW); Íris; Voltagem: AC100- 240V; Potência </w:t>
            </w:r>
            <w:proofErr w:type="spellStart"/>
            <w:r w:rsidRPr="00083EA2">
              <w:rPr>
                <w:rFonts w:ascii="Arial" w:hAnsi="Arial" w:cs="Arial"/>
              </w:rPr>
              <w:t>max</w:t>
            </w:r>
            <w:proofErr w:type="spellEnd"/>
            <w:r w:rsidRPr="00083EA2">
              <w:rPr>
                <w:rFonts w:ascii="Arial" w:hAnsi="Arial" w:cs="Arial"/>
              </w:rPr>
              <w:t>.: 200W/300W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986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24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661F8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3818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054A93F3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FE2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SPLITTER DMX 4 ENTRADAS E 16 SAÍDAS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2EE6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118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D8DE7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C36A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19B99D0C" w14:textId="77777777" w:rsidTr="008505D2">
        <w:trPr>
          <w:trHeight w:val="76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8DF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MÁQUINA DE FUMAÇA HAZE 1500W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41E1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À base d’água; Potência máxima e consumo de energia: 1200W; Tempo de Aquecimento: 50 segundos; Sistema de </w:t>
            </w:r>
            <w:proofErr w:type="spellStart"/>
            <w:r w:rsidRPr="00083EA2">
              <w:rPr>
                <w:rFonts w:ascii="Arial" w:hAnsi="Arial" w:cs="Arial"/>
              </w:rPr>
              <w:t>Fun</w:t>
            </w:r>
            <w:proofErr w:type="spellEnd"/>
            <w:r w:rsidRPr="00083EA2">
              <w:rPr>
                <w:rFonts w:ascii="Arial" w:hAnsi="Arial" w:cs="Arial"/>
              </w:rPr>
              <w:t xml:space="preserve"> silencioso; Tensão:AC220V ~ 240V / 50 - 60Hz; Controle Intensidade da Saída de Fumaça: 0 ~ 100% (linear); Controle Intensidade da Velocidade do Ventilador: 0 ~ 100% (linear).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25F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62450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D1B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5236E23F" w14:textId="77777777" w:rsidTr="008505D2">
        <w:trPr>
          <w:trHeight w:val="229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8BF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MOVING LIGHT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05F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Tipo de fonte de luz: </w:t>
            </w:r>
            <w:proofErr w:type="spellStart"/>
            <w:r w:rsidRPr="00083EA2">
              <w:rPr>
                <w:rFonts w:ascii="Arial" w:hAnsi="Arial" w:cs="Arial"/>
              </w:rPr>
              <w:t>iSE-TE</w:t>
            </w:r>
            <w:proofErr w:type="spellEnd"/>
            <w:r w:rsidRPr="00083EA2">
              <w:rPr>
                <w:rFonts w:ascii="Arial" w:hAnsi="Arial" w:cs="Arial"/>
              </w:rPr>
              <w:t>™ 650W HP Motor LED Branco (patenteado):</w:t>
            </w:r>
            <w:r w:rsidRPr="00083EA2">
              <w:rPr>
                <w:rFonts w:ascii="Arial" w:hAnsi="Arial" w:cs="Arial"/>
              </w:rPr>
              <w:br/>
              <w:t xml:space="preserve">- Saída do Motor LED: 55.000 </w:t>
            </w:r>
            <w:proofErr w:type="spellStart"/>
            <w:r w:rsidRPr="00083EA2">
              <w:rPr>
                <w:rFonts w:ascii="Arial" w:hAnsi="Arial" w:cs="Arial"/>
              </w:rPr>
              <w:t>lm</w:t>
            </w:r>
            <w:proofErr w:type="spellEnd"/>
            <w:r w:rsidRPr="00083EA2">
              <w:rPr>
                <w:rFonts w:ascii="Arial" w:hAnsi="Arial" w:cs="Arial"/>
              </w:rPr>
              <w:t xml:space="preserve">; Saída de temperatura de cor: 6.700 </w:t>
            </w:r>
            <w:proofErr w:type="spellStart"/>
            <w:r w:rsidRPr="00083EA2">
              <w:rPr>
                <w:rFonts w:ascii="Arial" w:hAnsi="Arial" w:cs="Arial"/>
              </w:rPr>
              <w:t>K;Temperatura</w:t>
            </w:r>
            <w:proofErr w:type="spellEnd"/>
            <w:r w:rsidRPr="00083EA2">
              <w:rPr>
                <w:rFonts w:ascii="Arial" w:hAnsi="Arial" w:cs="Arial"/>
              </w:rPr>
              <w:t xml:space="preserve"> de cor: 6.000 K; Vida útil do LED: mín. 50.000 horas; Garantia da fonte de luz: 4 anos ou 20.000 horas; Sistema óptico de zoom de 13 lentes de alta eficiência, proporção: 9:1; Alcance de zoom: 5,5° - 50°; Diâmetro da lente de saída: 150 mm; Roda de Cores 2: 5 cores dicroicas fixas + branco; </w:t>
            </w:r>
            <w:proofErr w:type="spellStart"/>
            <w:r w:rsidRPr="00083EA2">
              <w:rPr>
                <w:rFonts w:ascii="Arial" w:hAnsi="Arial" w:cs="Arial"/>
              </w:rPr>
              <w:t>Dimmer</w:t>
            </w:r>
            <w:proofErr w:type="spellEnd"/>
            <w:r w:rsidRPr="00083EA2">
              <w:rPr>
                <w:rFonts w:ascii="Arial" w:hAnsi="Arial" w:cs="Arial"/>
              </w:rPr>
              <w:t xml:space="preserve"> eletrônico de alta resolução: 0 - 100%; 4 Modos de Protocolo DMX; Canais de controle: 49, 42, 50, 43; Resolução de Pan &amp; </w:t>
            </w:r>
            <w:proofErr w:type="spellStart"/>
            <w:r w:rsidRPr="00083EA2">
              <w:rPr>
                <w:rFonts w:ascii="Arial" w:hAnsi="Arial" w:cs="Arial"/>
              </w:rPr>
              <w:t>Tilt</w:t>
            </w:r>
            <w:proofErr w:type="spellEnd"/>
            <w:r w:rsidRPr="00083EA2">
              <w:rPr>
                <w:rFonts w:ascii="Arial" w:hAnsi="Arial" w:cs="Arial"/>
              </w:rPr>
              <w:t xml:space="preserve">: 16 bits; Movimento </w:t>
            </w:r>
            <w:proofErr w:type="spellStart"/>
            <w:r w:rsidRPr="00083EA2">
              <w:rPr>
                <w:rFonts w:ascii="Arial" w:hAnsi="Arial" w:cs="Arial"/>
              </w:rPr>
              <w:t>pan</w:t>
            </w:r>
            <w:proofErr w:type="spellEnd"/>
            <w:r w:rsidRPr="00083EA2">
              <w:rPr>
                <w:rFonts w:ascii="Arial" w:hAnsi="Arial" w:cs="Arial"/>
              </w:rPr>
              <w:t xml:space="preserve">: 540°; Movimento de </w:t>
            </w:r>
            <w:proofErr w:type="spellStart"/>
            <w:r w:rsidRPr="00083EA2">
              <w:rPr>
                <w:rFonts w:ascii="Arial" w:hAnsi="Arial" w:cs="Arial"/>
              </w:rPr>
              <w:t>tilt</w:t>
            </w:r>
            <w:proofErr w:type="spellEnd"/>
            <w:r w:rsidRPr="00083EA2">
              <w:rPr>
                <w:rFonts w:ascii="Arial" w:hAnsi="Arial" w:cs="Arial"/>
              </w:rPr>
              <w:t xml:space="preserve">: 265°; Controle de movimento: Padrão e Velocidade; 7 </w:t>
            </w:r>
            <w:proofErr w:type="spellStart"/>
            <w:r w:rsidRPr="00083EA2">
              <w:rPr>
                <w:rFonts w:ascii="Arial" w:hAnsi="Arial" w:cs="Arial"/>
              </w:rPr>
              <w:t>gobos</w:t>
            </w:r>
            <w:proofErr w:type="spellEnd"/>
            <w:r w:rsidRPr="00083EA2">
              <w:rPr>
                <w:rFonts w:ascii="Arial" w:hAnsi="Arial" w:cs="Arial"/>
              </w:rPr>
              <w:t xml:space="preserve"> de vidro giratórios; 9 </w:t>
            </w:r>
            <w:proofErr w:type="spellStart"/>
            <w:r w:rsidRPr="00083EA2">
              <w:rPr>
                <w:rFonts w:ascii="Arial" w:hAnsi="Arial" w:cs="Arial"/>
              </w:rPr>
              <w:t>gobos</w:t>
            </w:r>
            <w:proofErr w:type="spellEnd"/>
            <w:r w:rsidRPr="00083EA2">
              <w:rPr>
                <w:rFonts w:ascii="Arial" w:hAnsi="Arial" w:cs="Arial"/>
              </w:rPr>
              <w:t xml:space="preserve"> de vidro estáticos</w:t>
            </w:r>
            <w:r w:rsidRPr="00083EA2">
              <w:rPr>
                <w:rFonts w:ascii="Arial" w:hAnsi="Arial" w:cs="Arial"/>
              </w:rPr>
              <w:br/>
              <w:t>Roda de animação única.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A4E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F04BE8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00D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186CC312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5B23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lastRenderedPageBreak/>
              <w:t>CABO XLR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15CB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700 metros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02E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700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E0695A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9131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70B9CD6B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3AD8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PINOS XLR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7E0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120 unidades macho e 120 unidades fêmea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6A2F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476C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5543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19FD3ABB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792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CABO PP 2,5mm triplo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D3F6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400 metros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7BCE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055D7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084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50238F3F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D9CC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PINOS PIAL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33FD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80 pinos macho e 80 pinos fêmea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325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160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AC639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254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39337171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5327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MARCADORES DE CABO TERMO RETRÁTEIS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F54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400 metros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A2A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E5A39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251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5BA045F9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DB97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GARRAS PARA FIXAÇÃO DE REFLETORES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D3AD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4095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70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E5876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99E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2BA98D6B" w14:textId="77777777" w:rsidTr="008505D2">
        <w:trPr>
          <w:trHeight w:val="51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3740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CABOS DE AÇO DE SEGURANÇA PARA ILUMINAÇÃO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6B4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E173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140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9D923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DDD2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tr w:rsidR="003B1392" w:rsidRPr="00083EA2" w14:paraId="25BDA234" w14:textId="77777777" w:rsidTr="008505D2">
        <w:trPr>
          <w:trHeight w:val="300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0A5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PINO PTV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04CA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both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 xml:space="preserve">20 unidades macho e 20 unidades fêmea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B624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  <w:r w:rsidRPr="00083EA2">
              <w:rPr>
                <w:rFonts w:ascii="Arial" w:hAnsi="Arial" w:cs="Arial"/>
              </w:rPr>
              <w:t>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DC471D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FAAD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center"/>
              <w:rPr>
                <w:rFonts w:ascii="Arial" w:hAnsi="Arial" w:cs="Arial"/>
              </w:rPr>
            </w:pPr>
          </w:p>
        </w:tc>
      </w:tr>
      <w:bookmarkEnd w:id="3"/>
      <w:tr w:rsidR="003B1392" w:rsidRPr="00083EA2" w14:paraId="6E1680C9" w14:textId="77777777" w:rsidTr="008505D2">
        <w:trPr>
          <w:trHeight w:val="227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7704792F" w14:textId="77777777" w:rsidR="003B1392" w:rsidRPr="00083EA2" w:rsidRDefault="003B1392" w:rsidP="008505D2">
            <w:pPr>
              <w:widowControl w:val="0"/>
              <w:spacing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083EA2">
              <w:rPr>
                <w:rFonts w:ascii="Arial" w:hAnsi="Arial" w:cs="Arial"/>
                <w:b/>
                <w:bCs/>
              </w:rPr>
              <w:t>VALOR GLOBAL-R$: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01A9E72E" w14:textId="77777777" w:rsidR="003B1392" w:rsidRPr="00083EA2" w:rsidRDefault="003B1392" w:rsidP="008505D2">
            <w:pPr>
              <w:widowControl w:val="0"/>
              <w:spacing w:line="240" w:lineRule="auto"/>
              <w:ind w:firstLine="4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70579E3F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b/>
          <w:bCs/>
          <w:sz w:val="24"/>
          <w:szCs w:val="24"/>
        </w:rPr>
      </w:pPr>
    </w:p>
    <w:p w14:paraId="6C5ECC99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b/>
          <w:bCs/>
          <w:sz w:val="24"/>
          <w:szCs w:val="24"/>
        </w:rPr>
        <w:t>PRAZO DE VALIDADE DA PROPOSTA: _______ (____</w:t>
      </w:r>
      <w:r w:rsidRPr="00083EA2">
        <w:rPr>
          <w:rFonts w:ascii="Arial" w:hAnsi="Arial" w:cs="Arial"/>
          <w:bCs/>
          <w:sz w:val="24"/>
          <w:szCs w:val="24"/>
        </w:rPr>
        <w:t>) dias, contados da data de sua</w:t>
      </w:r>
      <w:r w:rsidRPr="00083EA2">
        <w:rPr>
          <w:rFonts w:ascii="Arial" w:hAnsi="Arial" w:cs="Arial"/>
          <w:sz w:val="24"/>
          <w:szCs w:val="24"/>
        </w:rPr>
        <w:t xml:space="preserve"> apresentação. (OBS.: Não inferior a 120  (cento e vinte) dias), conforme item 5.3.6 do Edital</w:t>
      </w:r>
    </w:p>
    <w:p w14:paraId="0BDBF136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sz w:val="24"/>
          <w:szCs w:val="24"/>
        </w:rPr>
      </w:pPr>
    </w:p>
    <w:p w14:paraId="0FC16030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b/>
          <w:bCs/>
          <w:sz w:val="24"/>
          <w:szCs w:val="24"/>
        </w:rPr>
        <w:t>PRAZO DE GARANTIA DOS EQUIPAMENTOS OFERTADOS</w:t>
      </w:r>
      <w:r w:rsidRPr="00083EA2">
        <w:rPr>
          <w:rFonts w:ascii="Arial" w:hAnsi="Arial" w:cs="Arial"/>
          <w:sz w:val="24"/>
          <w:szCs w:val="24"/>
        </w:rPr>
        <w:t xml:space="preserve">, </w:t>
      </w:r>
      <w:r w:rsidRPr="00083EA2">
        <w:rPr>
          <w:rFonts w:ascii="Arial" w:hAnsi="Arial" w:cs="Arial"/>
          <w:b/>
          <w:bCs/>
          <w:sz w:val="24"/>
          <w:szCs w:val="24"/>
        </w:rPr>
        <w:t>_______ (____</w:t>
      </w:r>
      <w:r w:rsidRPr="00083EA2">
        <w:rPr>
          <w:rFonts w:ascii="Arial" w:hAnsi="Arial" w:cs="Arial"/>
          <w:bCs/>
          <w:sz w:val="24"/>
          <w:szCs w:val="24"/>
        </w:rPr>
        <w:t>)</w:t>
      </w:r>
      <w:r w:rsidRPr="00083EA2">
        <w:rPr>
          <w:rFonts w:ascii="Arial" w:hAnsi="Arial" w:cs="Arial"/>
          <w:sz w:val="24"/>
          <w:szCs w:val="24"/>
        </w:rPr>
        <w:t xml:space="preserve"> (OBS: </w:t>
      </w:r>
      <w:r w:rsidRPr="00083EA2">
        <w:rPr>
          <w:rFonts w:ascii="Arial" w:hAnsi="Arial" w:cs="Arial"/>
          <w:b/>
          <w:bCs/>
          <w:sz w:val="24"/>
          <w:szCs w:val="24"/>
        </w:rPr>
        <w:t>não inferior a 12 (doze) meses</w:t>
      </w:r>
      <w:r w:rsidRPr="00083EA2">
        <w:rPr>
          <w:rFonts w:ascii="Arial" w:hAnsi="Arial" w:cs="Arial"/>
          <w:sz w:val="24"/>
          <w:szCs w:val="24"/>
        </w:rPr>
        <w:t>).</w:t>
      </w:r>
    </w:p>
    <w:p w14:paraId="0893D46D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sz w:val="24"/>
          <w:szCs w:val="24"/>
        </w:rPr>
      </w:pPr>
    </w:p>
    <w:p w14:paraId="2A491BE9" w14:textId="77777777" w:rsidR="003B1392" w:rsidRPr="00B766DF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B766DF">
        <w:rPr>
          <w:rFonts w:ascii="Arial" w:hAnsi="Arial" w:cs="Arial"/>
          <w:b/>
          <w:bCs/>
          <w:color w:val="FF0000"/>
          <w:sz w:val="24"/>
          <w:szCs w:val="24"/>
        </w:rPr>
        <w:t>Descrição detalhada de cada equipamento ofertado, abrangendo no mínimo, marca, modelo, fabricante; (pode ser encaminhado link do fornecedor e ou fabricante com as especificações do equipamento)</w:t>
      </w:r>
    </w:p>
    <w:p w14:paraId="51C089F8" w14:textId="77777777" w:rsidR="003B1392" w:rsidRPr="00083EA2" w:rsidRDefault="003B1392" w:rsidP="003B1392">
      <w:pPr>
        <w:widowControl w:val="0"/>
        <w:spacing w:after="0" w:line="240" w:lineRule="auto"/>
        <w:ind w:firstLine="4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279BE24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73805D1E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813346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1. Que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5D98C325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833D8E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 xml:space="preserve">2. Não se enquadra em nenhuma das restrições previstas no item 2.3 e subitens </w:t>
      </w:r>
      <w:r w:rsidRPr="00083EA2">
        <w:rPr>
          <w:rFonts w:ascii="Arial" w:hAnsi="Arial" w:cs="Arial"/>
          <w:sz w:val="24"/>
          <w:szCs w:val="24"/>
        </w:rPr>
        <w:lastRenderedPageBreak/>
        <w:t>deste edital.</w:t>
      </w:r>
    </w:p>
    <w:p w14:paraId="6DDD45A1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C5118C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083EA2">
        <w:rPr>
          <w:rFonts w:ascii="Arial" w:hAnsi="Arial" w:cs="Arial"/>
          <w:sz w:val="24"/>
          <w:szCs w:val="24"/>
        </w:rPr>
        <w:t>3.</w:t>
      </w:r>
      <w:r w:rsidRPr="00083EA2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</w:t>
      </w:r>
      <w:r w:rsidRPr="00083EA2">
        <w:rPr>
          <w:rFonts w:ascii="Arial" w:hAnsi="Arial" w:cs="Arial"/>
        </w:rPr>
        <w:t xml:space="preserve"> quanto aos critérios de habilitação.</w:t>
      </w:r>
    </w:p>
    <w:p w14:paraId="0F3EFC9B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7E6D8A7D" w14:textId="77777777" w:rsidR="003B1392" w:rsidRPr="00083EA2" w:rsidRDefault="003B1392" w:rsidP="003B139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4.</w:t>
      </w:r>
      <w:r w:rsidRPr="00083EA2">
        <w:rPr>
          <w:rFonts w:ascii="Arial" w:hAnsi="Arial" w:cs="Arial"/>
          <w:sz w:val="24"/>
          <w:szCs w:val="24"/>
        </w:rPr>
        <w:tab/>
        <w:t>Que o(s) equipamento(s) ofertado(s) é(são) novo(s), não recondicionado(s), não remanufaturado(s) ou reciclado(s);</w:t>
      </w:r>
    </w:p>
    <w:p w14:paraId="4B66E8DA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</w:p>
    <w:p w14:paraId="45FFCE62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Local e data</w:t>
      </w:r>
    </w:p>
    <w:p w14:paraId="019D619E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</w:p>
    <w:p w14:paraId="0DB69FFA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</w:p>
    <w:p w14:paraId="3223E86E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</w:p>
    <w:p w14:paraId="26988231" w14:textId="77777777" w:rsidR="003B1392" w:rsidRPr="00083EA2" w:rsidRDefault="003B1392" w:rsidP="003B1392">
      <w:pPr>
        <w:widowControl w:val="0"/>
        <w:spacing w:after="0" w:line="240" w:lineRule="auto"/>
        <w:ind w:right="-234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________________________________________</w:t>
      </w:r>
    </w:p>
    <w:p w14:paraId="43C752CD" w14:textId="77777777" w:rsidR="003B1392" w:rsidRPr="00083EA2" w:rsidRDefault="003B1392" w:rsidP="003B1392">
      <w:pPr>
        <w:widowControl w:val="0"/>
        <w:tabs>
          <w:tab w:val="left" w:pos="1276"/>
          <w:tab w:val="left" w:pos="4252"/>
        </w:tabs>
        <w:spacing w:after="0" w:line="240" w:lineRule="auto"/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083EA2">
        <w:rPr>
          <w:rFonts w:ascii="Arial" w:hAnsi="Arial" w:cs="Arial"/>
          <w:sz w:val="24"/>
          <w:szCs w:val="24"/>
        </w:rPr>
        <w:t>Assinatura do representante legal da empresa</w:t>
      </w:r>
    </w:p>
    <w:p w14:paraId="50C05F1F" w14:textId="77777777" w:rsidR="003B1392" w:rsidRPr="00083EA2" w:rsidRDefault="003B1392" w:rsidP="003B1392">
      <w:pPr>
        <w:pStyle w:val="NormalWeb"/>
        <w:widowControl w:val="0"/>
        <w:spacing w:before="0" w:after="0"/>
        <w:ind w:left="851" w:hanging="851"/>
        <w:jc w:val="both"/>
        <w:rPr>
          <w:rFonts w:ascii="Arial" w:hAnsi="Arial" w:cs="Arial"/>
          <w:szCs w:val="24"/>
        </w:rPr>
      </w:pPr>
      <w:r w:rsidRPr="00083EA2">
        <w:rPr>
          <w:rFonts w:ascii="Arial" w:hAnsi="Arial" w:cs="Arial"/>
          <w:szCs w:val="24"/>
        </w:rPr>
        <w:t>Nome/CPF</w:t>
      </w:r>
    </w:p>
    <w:p w14:paraId="7F0E05EB" w14:textId="77777777" w:rsidR="003B1392" w:rsidRPr="00083EA2" w:rsidRDefault="003B1392" w:rsidP="003B1392">
      <w:pPr>
        <w:pStyle w:val="NormalWeb"/>
        <w:widowControl w:val="0"/>
        <w:spacing w:before="0" w:after="0"/>
        <w:ind w:left="851" w:hanging="851"/>
        <w:jc w:val="both"/>
        <w:rPr>
          <w:rFonts w:ascii="Arial" w:hAnsi="Arial" w:cs="Arial"/>
          <w:szCs w:val="24"/>
        </w:rPr>
      </w:pPr>
    </w:p>
    <w:p w14:paraId="58060A85" w14:textId="77777777" w:rsidR="003B1392" w:rsidRPr="00083EA2" w:rsidRDefault="003B1392" w:rsidP="003B1392">
      <w:pPr>
        <w:pStyle w:val="NormalWeb"/>
        <w:widowControl w:val="0"/>
        <w:spacing w:before="0" w:after="0"/>
        <w:ind w:left="851" w:hanging="851"/>
        <w:jc w:val="both"/>
        <w:rPr>
          <w:rFonts w:ascii="Arial" w:hAnsi="Arial" w:cs="Arial"/>
          <w:szCs w:val="24"/>
        </w:rPr>
      </w:pPr>
    </w:p>
    <w:p w14:paraId="7ACE7DC9" w14:textId="77777777" w:rsidR="003B1392" w:rsidRPr="00083EA2" w:rsidRDefault="003B1392" w:rsidP="003B1392">
      <w:pPr>
        <w:widowControl w:val="0"/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083EA2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44293493" w14:textId="77777777" w:rsidR="00156CC1" w:rsidRDefault="00156CC1"/>
    <w:sectPr w:rsidR="00156CC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538F" w14:textId="77777777" w:rsidR="00430FAA" w:rsidRDefault="00430FAA" w:rsidP="003B1392">
      <w:pPr>
        <w:spacing w:after="0" w:line="240" w:lineRule="auto"/>
      </w:pPr>
      <w:r>
        <w:separator/>
      </w:r>
    </w:p>
  </w:endnote>
  <w:endnote w:type="continuationSeparator" w:id="0">
    <w:p w14:paraId="7AD4ADB3" w14:textId="77777777" w:rsidR="00430FAA" w:rsidRDefault="00430FAA" w:rsidP="003B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7B4A8" w14:textId="77777777" w:rsidR="00430FAA" w:rsidRDefault="00430FAA" w:rsidP="003B1392">
      <w:pPr>
        <w:spacing w:after="0" w:line="240" w:lineRule="auto"/>
      </w:pPr>
      <w:r>
        <w:separator/>
      </w:r>
    </w:p>
  </w:footnote>
  <w:footnote w:type="continuationSeparator" w:id="0">
    <w:p w14:paraId="79871FFD" w14:textId="77777777" w:rsidR="00430FAA" w:rsidRDefault="00430FAA" w:rsidP="003B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000" w:firstRow="0" w:lastRow="0" w:firstColumn="0" w:lastColumn="0" w:noHBand="0" w:noVBand="0"/>
    </w:tblPr>
    <w:tblGrid>
      <w:gridCol w:w="6096"/>
      <w:gridCol w:w="1600"/>
      <w:gridCol w:w="1660"/>
    </w:tblGrid>
    <w:tr w:rsidR="003B1392" w:rsidRPr="005C7AE1" w14:paraId="54866BAB" w14:textId="77777777" w:rsidTr="008505D2">
      <w:trPr>
        <w:trHeight w:val="557"/>
      </w:trPr>
      <w:tc>
        <w:tcPr>
          <w:tcW w:w="6096" w:type="dxa"/>
        </w:tcPr>
        <w:p w14:paraId="40A043F2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noProof/>
            </w:rPr>
          </w:pPr>
          <w:r>
            <w:rPr>
              <w:rFonts w:ascii="Arial" w:hAnsi="Arial" w:cs="Arial"/>
              <w:b/>
              <w:bCs/>
              <w:noProof/>
            </w:rPr>
            <w:object w:dxaOrig="1440" w:dyaOrig="1440" w14:anchorId="27C92BF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7" DrawAspect="Content" ObjectID="_1816431977" r:id="rId2"/>
            </w:object>
          </w:r>
        </w:p>
      </w:tc>
      <w:tc>
        <w:tcPr>
          <w:tcW w:w="32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5F5B8190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noProof/>
            </w:rPr>
          </w:pPr>
          <w:r w:rsidRPr="005C7AE1">
            <w:rPr>
              <w:rFonts w:ascii="Arial" w:hAnsi="Arial" w:cs="Arial"/>
              <w:b/>
              <w:bCs/>
              <w:noProof/>
            </w:rPr>
            <w:t>Proc. 5688.01.</w:t>
          </w:r>
          <w:r>
            <w:rPr>
              <w:rFonts w:ascii="Arial" w:hAnsi="Arial" w:cs="Arial"/>
              <w:b/>
              <w:bCs/>
              <w:noProof/>
            </w:rPr>
            <w:t>0897</w:t>
          </w:r>
          <w:r w:rsidRPr="005C7AE1">
            <w:rPr>
              <w:rFonts w:ascii="Arial" w:hAnsi="Arial" w:cs="Arial"/>
              <w:b/>
              <w:bCs/>
              <w:noProof/>
            </w:rPr>
            <w:t>.0/2025</w:t>
          </w:r>
        </w:p>
      </w:tc>
    </w:tr>
    <w:tr w:rsidR="003B1392" w:rsidRPr="005C7AE1" w14:paraId="75BF9981" w14:textId="77777777" w:rsidTr="008505D2">
      <w:trPr>
        <w:trHeight w:val="431"/>
      </w:trPr>
      <w:tc>
        <w:tcPr>
          <w:tcW w:w="6096" w:type="dxa"/>
        </w:tcPr>
        <w:p w14:paraId="43DD70B6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noProof/>
            </w:rPr>
          </w:pPr>
          <w:r w:rsidRPr="005C7AE1">
            <w:rPr>
              <w:rFonts w:ascii="Arial" w:hAnsi="Arial" w:cs="Arial"/>
              <w:b/>
              <w:bCs/>
              <w:noProof/>
            </w:rPr>
            <w:t xml:space="preserve">LICITAÇÃO CAIXA Nº. </w:t>
          </w:r>
          <w:r>
            <w:rPr>
              <w:rFonts w:ascii="Arial" w:hAnsi="Arial" w:cs="Arial"/>
              <w:b/>
              <w:bCs/>
              <w:noProof/>
            </w:rPr>
            <w:t>223</w:t>
          </w:r>
          <w:r w:rsidRPr="005C7AE1">
            <w:rPr>
              <w:rFonts w:ascii="Arial" w:hAnsi="Arial" w:cs="Arial"/>
              <w:b/>
              <w:bCs/>
              <w:noProof/>
            </w:rPr>
            <w:t>/5688-2025 – CECOT</w:t>
          </w:r>
        </w:p>
        <w:p w14:paraId="2139DE0C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iCs/>
              <w:noProof/>
            </w:rPr>
          </w:pPr>
          <w:hyperlink r:id="rId3" w:history="1">
            <w:r w:rsidRPr="005C7AE1">
              <w:rPr>
                <w:rStyle w:val="Hyperlink"/>
                <w:rFonts w:ascii="Arial" w:hAnsi="Arial" w:cs="Arial"/>
                <w:bCs/>
                <w:iCs/>
                <w:noProof/>
              </w:rPr>
              <w:t>licitacoes.br@caixa.gov.br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4408235D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noProof/>
            </w:rPr>
          </w:pPr>
        </w:p>
      </w:tc>
      <w:tc>
        <w:tcPr>
          <w:tcW w:w="1660" w:type="dxa"/>
          <w:tcBorders>
            <w:top w:val="single" w:sz="4" w:space="0" w:color="auto"/>
          </w:tcBorders>
        </w:tcPr>
        <w:p w14:paraId="074178B0" w14:textId="77777777" w:rsidR="003B1392" w:rsidRPr="005C7AE1" w:rsidRDefault="003B1392" w:rsidP="003B1392">
          <w:pPr>
            <w:spacing w:after="0" w:line="240" w:lineRule="auto"/>
            <w:rPr>
              <w:rFonts w:ascii="Arial" w:hAnsi="Arial" w:cs="Arial"/>
              <w:b/>
              <w:bCs/>
              <w:noProof/>
            </w:rPr>
          </w:pPr>
        </w:p>
      </w:tc>
    </w:tr>
  </w:tbl>
  <w:p w14:paraId="07E9E877" w14:textId="77777777" w:rsidR="003B1392" w:rsidRDefault="003B139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392"/>
    <w:rsid w:val="000930D9"/>
    <w:rsid w:val="000E3350"/>
    <w:rsid w:val="00156CC1"/>
    <w:rsid w:val="001944F9"/>
    <w:rsid w:val="00280466"/>
    <w:rsid w:val="003B1392"/>
    <w:rsid w:val="003D7ACE"/>
    <w:rsid w:val="00430FAA"/>
    <w:rsid w:val="00435EA4"/>
    <w:rsid w:val="005068DF"/>
    <w:rsid w:val="00585783"/>
    <w:rsid w:val="00A03F59"/>
    <w:rsid w:val="00BF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D5015"/>
  <w15:chartTrackingRefBased/>
  <w15:docId w15:val="{4F8E144C-82DB-46C3-A196-F97C7B43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392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13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1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13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13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13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13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13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13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13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13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13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13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13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139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13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139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13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13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13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B1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13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B1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139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B139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B1392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B139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13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139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139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h,h1"/>
    <w:basedOn w:val="Normal"/>
    <w:link w:val="CabealhoChar"/>
    <w:unhideWhenUsed/>
    <w:rsid w:val="003B1392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character" w:customStyle="1" w:styleId="CabealhoChar">
    <w:name w:val="Cabeçalho Char"/>
    <w:aliases w:val="h Char,h1 Char"/>
    <w:basedOn w:val="Fontepargpadro"/>
    <w:link w:val="Cabealho"/>
    <w:rsid w:val="003B1392"/>
  </w:style>
  <w:style w:type="paragraph" w:styleId="Rodap">
    <w:name w:val="footer"/>
    <w:basedOn w:val="Normal"/>
    <w:link w:val="RodapChar"/>
    <w:uiPriority w:val="99"/>
    <w:unhideWhenUsed/>
    <w:rsid w:val="003B1392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3B1392"/>
  </w:style>
  <w:style w:type="character" w:styleId="Hyperlink">
    <w:name w:val="Hyperlink"/>
    <w:rsid w:val="003B1392"/>
    <w:rPr>
      <w:color w:val="0000FF"/>
      <w:u w:val="single"/>
    </w:rPr>
  </w:style>
  <w:style w:type="character" w:styleId="Nmerodepgina">
    <w:name w:val="page number"/>
    <w:basedOn w:val="Fontepargpadro"/>
    <w:rsid w:val="003B1392"/>
  </w:style>
  <w:style w:type="paragraph" w:styleId="NormalWeb">
    <w:name w:val="Normal (Web)"/>
    <w:basedOn w:val="Normal"/>
    <w:uiPriority w:val="99"/>
    <w:rsid w:val="003B1392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813</Words>
  <Characters>4393</Characters>
  <Application>Microsoft Office Word</Application>
  <DocSecurity>0</DocSecurity>
  <Lines>36</Lines>
  <Paragraphs>10</Paragraphs>
  <ScaleCrop>false</ScaleCrop>
  <Company>Caixa Economica Federal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2025-08-11T18:38:00Z</dcterms:created>
  <dcterms:modified xsi:type="dcterms:W3CDTF">2025-08-11T18:40:00Z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2025-08-11T18:40:10Z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2f639feb-6004-469a-987d-0d5877374370</vt:lpwstr>
  </property>
  <property fmtid="{D5CDD505-2E9C-101B-9397-08002B2CF9AE}" pid="8" name="MSIP_Label_fde7aacd-7cc4-4c31-9e6f-7ef306428f09_ContentBits">
    <vt:lpwstr>1</vt:lpwstr>
  </property>
</Properties>
</file>